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D02E5" w14:textId="2EE99E68" w:rsidR="00305397" w:rsidRDefault="00305397" w:rsidP="00305397">
      <w:pPr>
        <w:tabs>
          <w:tab w:val="left" w:pos="1037"/>
        </w:tabs>
        <w:jc w:val="right"/>
        <w:rPr>
          <w:rFonts w:ascii="Book Antiqua" w:hAnsi="Book Antiqua" w:cs="Arial"/>
          <w:b/>
          <w:szCs w:val="22"/>
          <w:lang w:val="en-GB"/>
        </w:rPr>
      </w:pPr>
      <w:bookmarkStart w:id="0" w:name="_Hlk133394228"/>
      <w:r>
        <w:rPr>
          <w:rFonts w:ascii="Book Antiqua" w:hAnsi="Book Antiqua" w:cs="Arial"/>
          <w:b/>
          <w:szCs w:val="22"/>
          <w:lang w:val="en-GB"/>
        </w:rPr>
        <w:t>Attachment-23</w:t>
      </w:r>
    </w:p>
    <w:bookmarkEnd w:id="0"/>
    <w:p w14:paraId="6FB4B3B5" w14:textId="5B5E472E" w:rsidR="0017343D" w:rsidRDefault="0017343D" w:rsidP="0017343D">
      <w:pPr>
        <w:pStyle w:val="Default"/>
        <w:ind w:left="702" w:hanging="702"/>
        <w:jc w:val="both"/>
        <w:rPr>
          <w:rFonts w:eastAsiaTheme="minorHAnsi" w:cs="Arial"/>
          <w:b/>
          <w:color w:val="auto"/>
          <w:sz w:val="22"/>
          <w:szCs w:val="22"/>
          <w:lang w:val="en-GB"/>
        </w:rPr>
      </w:pPr>
      <w:r>
        <w:rPr>
          <w:rFonts w:eastAsiaTheme="minorHAnsi" w:cs="Arial"/>
          <w:b/>
          <w:color w:val="auto"/>
          <w:sz w:val="22"/>
          <w:szCs w:val="22"/>
          <w:lang w:val="en-GB"/>
        </w:rPr>
        <w:t xml:space="preserve">             </w:t>
      </w:r>
      <w:r w:rsidRPr="0017343D">
        <w:rPr>
          <w:rFonts w:eastAsiaTheme="minorHAnsi" w:cs="Arial"/>
          <w:b/>
          <w:color w:val="auto"/>
          <w:sz w:val="22"/>
          <w:szCs w:val="22"/>
          <w:lang w:val="en-GB"/>
        </w:rPr>
        <w:t>400kV AIS (New) Substation Package -SS-17T for (</w:t>
      </w:r>
      <w:proofErr w:type="spellStart"/>
      <w:r w:rsidRPr="0017343D">
        <w:rPr>
          <w:rFonts w:eastAsiaTheme="minorHAnsi" w:cs="Arial"/>
          <w:b/>
          <w:color w:val="auto"/>
          <w:sz w:val="22"/>
          <w:szCs w:val="22"/>
          <w:lang w:val="en-GB"/>
        </w:rPr>
        <w:t>i</w:t>
      </w:r>
      <w:proofErr w:type="spellEnd"/>
      <w:r w:rsidRPr="0017343D">
        <w:rPr>
          <w:rFonts w:eastAsiaTheme="minorHAnsi" w:cs="Arial"/>
          <w:b/>
          <w:color w:val="auto"/>
          <w:sz w:val="22"/>
          <w:szCs w:val="22"/>
          <w:lang w:val="en-GB"/>
        </w:rPr>
        <w:t xml:space="preserve">) Establishment of 4x500MVA, 400/220 kV Pooling Station near Dhule along with 2x125 MVAr (420kV) Bus Reactor and (ii) Extn. of 400kV Dhule (BDTCL) for termination of 400 kV Dhule PS – Dhule (BDTCL) 400 kV D/c </w:t>
      </w:r>
      <w:proofErr w:type="gramStart"/>
      <w:r w:rsidRPr="0017343D">
        <w:rPr>
          <w:rFonts w:eastAsiaTheme="minorHAnsi" w:cs="Arial"/>
          <w:b/>
          <w:color w:val="auto"/>
          <w:sz w:val="22"/>
          <w:szCs w:val="22"/>
          <w:lang w:val="en-GB"/>
        </w:rPr>
        <w:t>Line  associated</w:t>
      </w:r>
      <w:proofErr w:type="gramEnd"/>
      <w:r w:rsidRPr="0017343D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with “Transmission scheme for evacuation of power from Dhule 2 GW REZ” through Tariff Based Competitive Bidding (TBCB) route prior to </w:t>
      </w:r>
      <w:proofErr w:type="spellStart"/>
      <w:r w:rsidRPr="0017343D">
        <w:rPr>
          <w:rFonts w:eastAsiaTheme="minorHAnsi" w:cs="Arial"/>
          <w:b/>
          <w:color w:val="auto"/>
          <w:sz w:val="22"/>
          <w:szCs w:val="22"/>
          <w:lang w:val="en-GB"/>
        </w:rPr>
        <w:t>RfP</w:t>
      </w:r>
      <w:proofErr w:type="spellEnd"/>
      <w:r w:rsidRPr="0017343D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bid submission by POWERGRID to BPC. Spec. No.: CC/T/W-AIS/DOM/A06/23/05876</w:t>
      </w:r>
    </w:p>
    <w:p w14:paraId="10141048" w14:textId="5D67BC6E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7234A" w14:textId="77777777" w:rsidR="000E6635" w:rsidRDefault="000E6635" w:rsidP="00B64E06">
      <w:pPr>
        <w:spacing w:after="0" w:line="240" w:lineRule="auto"/>
      </w:pPr>
      <w:r>
        <w:separator/>
      </w:r>
    </w:p>
  </w:endnote>
  <w:endnote w:type="continuationSeparator" w:id="0">
    <w:p w14:paraId="2592B878" w14:textId="77777777" w:rsidR="000E6635" w:rsidRDefault="000E663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17343D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70991" w14:textId="77777777" w:rsidR="000E6635" w:rsidRDefault="000E6635" w:rsidP="00B64E06">
      <w:pPr>
        <w:spacing w:after="0" w:line="240" w:lineRule="auto"/>
      </w:pPr>
      <w:r>
        <w:separator/>
      </w:r>
    </w:p>
  </w:footnote>
  <w:footnote w:type="continuationSeparator" w:id="0">
    <w:p w14:paraId="55B66973" w14:textId="77777777" w:rsidR="000E6635" w:rsidRDefault="000E663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3FF3A" w14:textId="7C97D77C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E6635"/>
    <w:rsid w:val="00116104"/>
    <w:rsid w:val="0017343D"/>
    <w:rsid w:val="00192B5F"/>
    <w:rsid w:val="00220196"/>
    <w:rsid w:val="0022595C"/>
    <w:rsid w:val="0023130C"/>
    <w:rsid w:val="00293DE4"/>
    <w:rsid w:val="00303861"/>
    <w:rsid w:val="00305397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B6BBC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D20C47"/>
    <w:rsid w:val="00D25A9E"/>
    <w:rsid w:val="00D6385E"/>
    <w:rsid w:val="00D64810"/>
    <w:rsid w:val="00DC3F4E"/>
    <w:rsid w:val="00DE508A"/>
    <w:rsid w:val="00E048AA"/>
    <w:rsid w:val="00E219F2"/>
    <w:rsid w:val="00E260EE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58</cp:revision>
  <cp:lastPrinted>2023-07-06T12:08:00Z</cp:lastPrinted>
  <dcterms:created xsi:type="dcterms:W3CDTF">2020-01-22T06:00:00Z</dcterms:created>
  <dcterms:modified xsi:type="dcterms:W3CDTF">2023-07-12T09:15:00Z</dcterms:modified>
  <cp:contentStatus/>
</cp:coreProperties>
</file>